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9C" w:rsidRDefault="00C6239C" w:rsidP="00C6239C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9C" w:rsidRDefault="00C6239C" w:rsidP="00C6239C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C6239C" w:rsidRPr="001223D2" w:rsidTr="00797293">
        <w:trPr>
          <w:trHeight w:val="619"/>
        </w:trPr>
        <w:tc>
          <w:tcPr>
            <w:tcW w:w="4814" w:type="dxa"/>
          </w:tcPr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C6239C" w:rsidRPr="001223D2" w:rsidRDefault="00C6239C" w:rsidP="007972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239C" w:rsidRPr="001223D2" w:rsidRDefault="00C6239C" w:rsidP="00797293">
            <w:pPr>
              <w:jc w:val="center"/>
              <w:rPr>
                <w:b/>
                <w:sz w:val="20"/>
              </w:rPr>
            </w:pP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КӲШТЫМАШЫ</w:t>
            </w:r>
            <w:r w:rsidRPr="00E600C5">
              <w:rPr>
                <w:b/>
                <w:sz w:val="28"/>
                <w:szCs w:val="28"/>
              </w:rPr>
              <w:t>ЖЕ</w:t>
            </w:r>
          </w:p>
          <w:p w:rsidR="00C6239C" w:rsidRPr="001223D2" w:rsidRDefault="00C6239C" w:rsidP="00797293">
            <w:pPr>
              <w:jc w:val="center"/>
            </w:pPr>
          </w:p>
          <w:p w:rsidR="00C6239C" w:rsidRPr="001223D2" w:rsidRDefault="00C6239C" w:rsidP="00797293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C6239C" w:rsidRPr="00E600C5" w:rsidRDefault="00C6239C" w:rsidP="00797293">
            <w:pPr>
              <w:jc w:val="center"/>
              <w:rPr>
                <w:b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C6239C" w:rsidRPr="001223D2" w:rsidRDefault="00C6239C" w:rsidP="00797293">
            <w:pPr>
              <w:jc w:val="center"/>
              <w:rPr>
                <w:b/>
                <w:sz w:val="20"/>
              </w:rPr>
            </w:pPr>
          </w:p>
          <w:p w:rsidR="00C6239C" w:rsidRPr="001223D2" w:rsidRDefault="00C6239C" w:rsidP="00797293">
            <w:pPr>
              <w:jc w:val="center"/>
              <w:rPr>
                <w:b/>
                <w:sz w:val="20"/>
              </w:rPr>
            </w:pPr>
          </w:p>
          <w:p w:rsidR="00C6239C" w:rsidRPr="00AD2E24" w:rsidRDefault="00C6239C" w:rsidP="0079729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C6239C" w:rsidRPr="001223D2" w:rsidRDefault="00C6239C" w:rsidP="00797293">
            <w:pPr>
              <w:shd w:val="clear" w:color="auto" w:fill="FFFFFF"/>
              <w:jc w:val="center"/>
            </w:pPr>
          </w:p>
        </w:tc>
      </w:tr>
    </w:tbl>
    <w:p w:rsidR="00C6239C" w:rsidRPr="00C76858" w:rsidRDefault="00C6239C" w:rsidP="00C6239C">
      <w:pPr>
        <w:jc w:val="both"/>
      </w:pPr>
    </w:p>
    <w:p w:rsidR="00E8561C" w:rsidRDefault="00C6239C" w:rsidP="00C6239C">
      <w:pPr>
        <w:jc w:val="center"/>
        <w:rPr>
          <w:sz w:val="28"/>
          <w:szCs w:val="28"/>
        </w:rPr>
      </w:pPr>
      <w:r w:rsidRPr="00525BCC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2020</w:t>
      </w:r>
      <w:r w:rsidRPr="00525BCC">
        <w:rPr>
          <w:sz w:val="28"/>
          <w:szCs w:val="28"/>
        </w:rPr>
        <w:t xml:space="preserve"> </w:t>
      </w:r>
      <w:r w:rsidRPr="001C535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</w:t>
      </w:r>
      <w:r w:rsidR="00E8561C">
        <w:rPr>
          <w:sz w:val="28"/>
          <w:szCs w:val="28"/>
          <w:lang w:val="en-US"/>
        </w:rPr>
        <w:t>7</w:t>
      </w:r>
      <w:r w:rsidRPr="00525BCC">
        <w:rPr>
          <w:sz w:val="28"/>
          <w:szCs w:val="28"/>
        </w:rPr>
        <w:t xml:space="preserve">  </w:t>
      </w:r>
    </w:p>
    <w:p w:rsidR="00C6239C" w:rsidRPr="00FD4D89" w:rsidRDefault="00C6239C" w:rsidP="00C6239C">
      <w:pPr>
        <w:jc w:val="center"/>
        <w:rPr>
          <w:sz w:val="28"/>
          <w:szCs w:val="28"/>
        </w:rPr>
      </w:pPr>
      <w:r w:rsidRPr="00525BCC">
        <w:rPr>
          <w:sz w:val="28"/>
          <w:szCs w:val="28"/>
        </w:rPr>
        <w:t xml:space="preserve">         </w:t>
      </w:r>
      <w:r w:rsidRPr="00FD4D89">
        <w:rPr>
          <w:sz w:val="28"/>
          <w:szCs w:val="28"/>
        </w:rPr>
        <w:t xml:space="preserve"> </w:t>
      </w:r>
    </w:p>
    <w:p w:rsidR="00C6239C" w:rsidRPr="00FD4D89" w:rsidRDefault="00C6239C" w:rsidP="00C6239C">
      <w:pPr>
        <w:jc w:val="center"/>
        <w:rPr>
          <w:sz w:val="28"/>
          <w:szCs w:val="28"/>
        </w:rPr>
      </w:pPr>
    </w:p>
    <w:p w:rsidR="00C6239C" w:rsidRDefault="00E8561C" w:rsidP="00C6239C">
      <w:pPr>
        <w:tabs>
          <w:tab w:val="left" w:pos="2716"/>
        </w:tabs>
        <w:jc w:val="center"/>
        <w:rPr>
          <w:sz w:val="28"/>
        </w:rPr>
      </w:pPr>
      <w:r w:rsidRPr="00E8561C">
        <w:rPr>
          <w:b/>
          <w:sz w:val="28"/>
        </w:rPr>
        <w:t>О внесении изменений в Учетную политику для целей бюджетного учета</w:t>
      </w:r>
      <w:r w:rsidR="00C6239C" w:rsidRPr="00673C94">
        <w:rPr>
          <w:b/>
          <w:sz w:val="28"/>
        </w:rPr>
        <w:br/>
      </w:r>
      <w:r w:rsidR="00C6239C" w:rsidRPr="00673C94">
        <w:rPr>
          <w:b/>
          <w:sz w:val="28"/>
        </w:rPr>
        <w:br/>
      </w:r>
      <w:r w:rsidR="00C6239C">
        <w:rPr>
          <w:sz w:val="28"/>
        </w:rPr>
        <w:tab/>
      </w:r>
    </w:p>
    <w:p w:rsidR="00C6239C" w:rsidRDefault="00C6239C" w:rsidP="00D9455C">
      <w:pPr>
        <w:tabs>
          <w:tab w:val="left" w:pos="567"/>
        </w:tabs>
        <w:spacing w:line="300" w:lineRule="auto"/>
        <w:jc w:val="both"/>
        <w:rPr>
          <w:sz w:val="28"/>
        </w:rPr>
      </w:pPr>
      <w:r>
        <w:rPr>
          <w:sz w:val="28"/>
        </w:rPr>
        <w:tab/>
      </w:r>
      <w:r w:rsidR="00E8561C">
        <w:rPr>
          <w:sz w:val="28"/>
        </w:rPr>
        <w:t>В соответствии с Федеральным законом от 06.12.2011 №402-ФЗ, Приказом Минфина России от 01.12.2010 №157н, Приказом Минфина России от 06.12.2010 №162н, Приказом Минфина России от 28.12.2010 №191н, федеральными стандартами бухгалтерского учета государственных финансов:</w:t>
      </w:r>
    </w:p>
    <w:p w:rsidR="00E8561C" w:rsidRDefault="00E8561C" w:rsidP="00D9455C">
      <w:pPr>
        <w:tabs>
          <w:tab w:val="left" w:pos="567"/>
        </w:tabs>
        <w:spacing w:line="300" w:lineRule="auto"/>
        <w:jc w:val="both"/>
        <w:rPr>
          <w:sz w:val="28"/>
        </w:rPr>
      </w:pPr>
      <w:r>
        <w:rPr>
          <w:sz w:val="28"/>
        </w:rPr>
        <w:t>1.</w:t>
      </w:r>
      <w:r w:rsidR="000854B2">
        <w:rPr>
          <w:sz w:val="28"/>
        </w:rPr>
        <w:t xml:space="preserve"> </w:t>
      </w:r>
      <w:r>
        <w:rPr>
          <w:sz w:val="28"/>
        </w:rPr>
        <w:t xml:space="preserve">Внести в Учетную политику для целей бюджетного учета, утвержденную распоряжением главы </w:t>
      </w:r>
      <w:proofErr w:type="spellStart"/>
      <w:r>
        <w:rPr>
          <w:sz w:val="28"/>
        </w:rPr>
        <w:t>Кокшамарской</w:t>
      </w:r>
      <w:proofErr w:type="spellEnd"/>
      <w:r>
        <w:rPr>
          <w:sz w:val="28"/>
        </w:rPr>
        <w:t xml:space="preserve"> сельской администрации от 31.12.2019 №46 «Об утверждении Учетной политики для целей бюджетного учета»,</w:t>
      </w:r>
      <w:r w:rsidR="00423075">
        <w:rPr>
          <w:sz w:val="28"/>
        </w:rPr>
        <w:t xml:space="preserve"> </w:t>
      </w:r>
      <w:r>
        <w:rPr>
          <w:sz w:val="28"/>
        </w:rPr>
        <w:t>(далее – Учетная политика),  следующие изменения:</w:t>
      </w:r>
    </w:p>
    <w:p w:rsidR="00E8561C" w:rsidRDefault="000854B2" w:rsidP="00D9455C">
      <w:pPr>
        <w:tabs>
          <w:tab w:val="left" w:pos="567"/>
        </w:tabs>
        <w:spacing w:line="300" w:lineRule="auto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E8561C">
        <w:rPr>
          <w:sz w:val="28"/>
        </w:rPr>
        <w:t>1) дополнить пункт 1.1. статьи 1 Учетной политики</w:t>
      </w:r>
      <w:r w:rsidR="00423075">
        <w:rPr>
          <w:sz w:val="28"/>
        </w:rPr>
        <w:t xml:space="preserve"> после слов «Закона №402-ФЗ)» </w:t>
      </w:r>
      <w:r w:rsidR="00D9455C">
        <w:rPr>
          <w:sz w:val="28"/>
        </w:rPr>
        <w:t xml:space="preserve"> </w:t>
      </w:r>
      <w:r w:rsidR="00423075">
        <w:rPr>
          <w:sz w:val="28"/>
        </w:rPr>
        <w:t>абзацами следующего содержания:</w:t>
      </w:r>
      <w:proofErr w:type="gramEnd"/>
    </w:p>
    <w:p w:rsidR="00423075" w:rsidRPr="000F3318" w:rsidRDefault="00423075" w:rsidP="00D9455C">
      <w:pPr>
        <w:pStyle w:val="a5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</w:rPr>
        <w:t>« -</w:t>
      </w:r>
      <w:r w:rsidRPr="00423075">
        <w:rPr>
          <w:sz w:val="28"/>
          <w:szCs w:val="28"/>
        </w:rPr>
        <w:t xml:space="preserve"> </w:t>
      </w:r>
      <w:r w:rsidRPr="000F3318">
        <w:rPr>
          <w:sz w:val="28"/>
          <w:szCs w:val="28"/>
        </w:rPr>
        <w:t xml:space="preserve">Федеральный </w:t>
      </w:r>
      <w:hyperlink r:id="rId6" w:history="1">
        <w:r w:rsidRPr="000F3318">
          <w:rPr>
            <w:rStyle w:val="a6"/>
            <w:sz w:val="28"/>
            <w:szCs w:val="28"/>
          </w:rPr>
          <w:t>стандарт</w:t>
        </w:r>
      </w:hyperlink>
      <w:r w:rsidRPr="000F3318">
        <w:rPr>
          <w:sz w:val="28"/>
          <w:szCs w:val="28"/>
        </w:rPr>
        <w:t xml:space="preserve"> бухгалтерского учета государственных финансов "Нематериальные активы", утвержденный Приказом Минфина России от 15.11.2019 № 181н (далее - </w:t>
      </w:r>
      <w:hyperlink r:id="rId7" w:history="1">
        <w:r w:rsidRPr="000F3318">
          <w:rPr>
            <w:rStyle w:val="a6"/>
            <w:sz w:val="28"/>
            <w:szCs w:val="28"/>
          </w:rPr>
          <w:t>СГС</w:t>
        </w:r>
      </w:hyperlink>
      <w:r w:rsidRPr="000F3318">
        <w:rPr>
          <w:sz w:val="28"/>
          <w:szCs w:val="28"/>
        </w:rPr>
        <w:t xml:space="preserve"> "Нематериальные активы");</w:t>
      </w:r>
    </w:p>
    <w:p w:rsidR="00423075" w:rsidRDefault="00423075" w:rsidP="00D9455C">
      <w:pPr>
        <w:pStyle w:val="a5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 w:rsidRPr="000F3318">
        <w:rPr>
          <w:sz w:val="28"/>
          <w:szCs w:val="28"/>
        </w:rPr>
        <w:t xml:space="preserve">Федеральный </w:t>
      </w:r>
      <w:hyperlink r:id="rId8" w:history="1">
        <w:r w:rsidRPr="000F3318">
          <w:rPr>
            <w:rStyle w:val="a6"/>
            <w:sz w:val="28"/>
            <w:szCs w:val="28"/>
          </w:rPr>
          <w:t>стандарт</w:t>
        </w:r>
      </w:hyperlink>
      <w:r w:rsidRPr="000F3318">
        <w:rPr>
          <w:sz w:val="28"/>
          <w:szCs w:val="28"/>
        </w:rPr>
        <w:t xml:space="preserve"> бухгалтерского учета государственных финансов "Затраты по заимствованиям", утвержденный Приказом Минфина России от 15.11.2019 № 182н (далее - </w:t>
      </w:r>
      <w:hyperlink r:id="rId9" w:history="1">
        <w:r w:rsidRPr="000F3318">
          <w:rPr>
            <w:rStyle w:val="a6"/>
            <w:sz w:val="28"/>
            <w:szCs w:val="28"/>
          </w:rPr>
          <w:t>СГС</w:t>
        </w:r>
      </w:hyperlink>
      <w:r w:rsidRPr="000F3318">
        <w:rPr>
          <w:sz w:val="28"/>
          <w:szCs w:val="28"/>
        </w:rPr>
        <w:t xml:space="preserve"> "Затраты по заимствованиям");</w:t>
      </w:r>
    </w:p>
    <w:p w:rsidR="00423075" w:rsidRPr="000F3318" w:rsidRDefault="00423075" w:rsidP="00D9455C">
      <w:pPr>
        <w:pStyle w:val="a5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 w:rsidRPr="000F3318">
        <w:rPr>
          <w:sz w:val="28"/>
          <w:szCs w:val="28"/>
        </w:rPr>
        <w:t xml:space="preserve">Федеральный </w:t>
      </w:r>
      <w:hyperlink r:id="rId10" w:history="1">
        <w:r w:rsidRPr="000F3318">
          <w:rPr>
            <w:rStyle w:val="a6"/>
            <w:sz w:val="28"/>
            <w:szCs w:val="28"/>
          </w:rPr>
          <w:t>стандарт</w:t>
        </w:r>
      </w:hyperlink>
      <w:r w:rsidRPr="000F3318">
        <w:rPr>
          <w:sz w:val="28"/>
          <w:szCs w:val="28"/>
        </w:rPr>
        <w:t xml:space="preserve"> бухгалтерского учета государственных финансов "Выплаты персоналу", утвержденный Приказом Минфина России от 15.11.2019 № 184н (далее - </w:t>
      </w:r>
      <w:hyperlink r:id="rId11" w:history="1">
        <w:r w:rsidRPr="000F3318">
          <w:rPr>
            <w:rStyle w:val="a6"/>
            <w:sz w:val="28"/>
            <w:szCs w:val="28"/>
          </w:rPr>
          <w:t>СГС</w:t>
        </w:r>
      </w:hyperlink>
      <w:r w:rsidRPr="000F3318">
        <w:rPr>
          <w:sz w:val="28"/>
          <w:szCs w:val="28"/>
        </w:rPr>
        <w:t xml:space="preserve"> "Выплаты персоналу");</w:t>
      </w:r>
    </w:p>
    <w:p w:rsidR="00423075" w:rsidRPr="000F3318" w:rsidRDefault="00423075" w:rsidP="00D9455C">
      <w:pPr>
        <w:pStyle w:val="a5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 w:rsidRPr="000F3318">
        <w:rPr>
          <w:sz w:val="28"/>
          <w:szCs w:val="28"/>
        </w:rPr>
        <w:lastRenderedPageBreak/>
        <w:t xml:space="preserve">Федеральный </w:t>
      </w:r>
      <w:hyperlink r:id="rId12" w:history="1">
        <w:r w:rsidRPr="000F3318">
          <w:rPr>
            <w:rStyle w:val="a6"/>
            <w:sz w:val="28"/>
            <w:szCs w:val="28"/>
          </w:rPr>
          <w:t>стандарт</w:t>
        </w:r>
      </w:hyperlink>
      <w:r w:rsidRPr="000F3318">
        <w:rPr>
          <w:sz w:val="28"/>
          <w:szCs w:val="28"/>
        </w:rPr>
        <w:t xml:space="preserve"> бухгалтерского учета государственных финансов "Финансовые инструменты", утвержденный Приказом Минфина России от 30.06.2020 № 129н (далее - </w:t>
      </w:r>
      <w:hyperlink r:id="rId13" w:history="1">
        <w:r w:rsidRPr="000F3318">
          <w:rPr>
            <w:rStyle w:val="a6"/>
            <w:sz w:val="28"/>
            <w:szCs w:val="28"/>
          </w:rPr>
          <w:t>СГС</w:t>
        </w:r>
      </w:hyperlink>
      <w:r>
        <w:rPr>
          <w:sz w:val="28"/>
          <w:szCs w:val="28"/>
        </w:rPr>
        <w:t xml:space="preserve"> "Финансовые инструменты")</w:t>
      </w:r>
      <w:proofErr w:type="gramStart"/>
      <w:r>
        <w:rPr>
          <w:sz w:val="28"/>
          <w:szCs w:val="28"/>
        </w:rPr>
        <w:t>.</w:t>
      </w:r>
      <w:r w:rsidR="00D9455C">
        <w:rPr>
          <w:sz w:val="28"/>
          <w:szCs w:val="28"/>
        </w:rPr>
        <w:t>»</w:t>
      </w:r>
      <w:proofErr w:type="gramEnd"/>
      <w:r w:rsidR="00B463FC">
        <w:rPr>
          <w:sz w:val="28"/>
          <w:szCs w:val="28"/>
        </w:rPr>
        <w:t>;</w:t>
      </w:r>
    </w:p>
    <w:p w:rsidR="00423075" w:rsidRDefault="000854B2" w:rsidP="00D9455C">
      <w:pPr>
        <w:pStyle w:val="a5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3075">
        <w:rPr>
          <w:sz w:val="28"/>
          <w:szCs w:val="28"/>
        </w:rPr>
        <w:t>2) дополнить подпунктами 3.4.1, 3.4.2 пункт 3.4. статьи 3 Учетной политики следующего содержания:</w:t>
      </w:r>
    </w:p>
    <w:p w:rsidR="00423075" w:rsidRPr="000F3318" w:rsidRDefault="00B463FC" w:rsidP="00D9455C">
      <w:pPr>
        <w:pStyle w:val="2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075">
        <w:rPr>
          <w:sz w:val="28"/>
          <w:szCs w:val="28"/>
        </w:rPr>
        <w:t>«3.4.1</w:t>
      </w:r>
      <w:bookmarkStart w:id="0" w:name="_ref_1-8db694a6479843"/>
      <w:r w:rsidR="00423075" w:rsidRPr="00423075">
        <w:rPr>
          <w:sz w:val="28"/>
          <w:szCs w:val="28"/>
        </w:rPr>
        <w:t xml:space="preserve"> </w:t>
      </w:r>
      <w:r w:rsidR="00423075" w:rsidRPr="000F3318">
        <w:rPr>
          <w:sz w:val="28"/>
          <w:szCs w:val="28"/>
        </w:rPr>
        <w:t xml:space="preserve">Аналитический учет вложений в нематериальные активы ведется в </w:t>
      </w:r>
      <w:proofErr w:type="spellStart"/>
      <w:r w:rsidR="00423075" w:rsidRPr="000F3318">
        <w:rPr>
          <w:sz w:val="28"/>
          <w:szCs w:val="28"/>
        </w:rPr>
        <w:t>Многографной</w:t>
      </w:r>
      <w:proofErr w:type="spellEnd"/>
      <w:r w:rsidR="00423075" w:rsidRPr="000F3318">
        <w:rPr>
          <w:sz w:val="28"/>
          <w:szCs w:val="28"/>
        </w:rPr>
        <w:t xml:space="preserve"> карточке (</w:t>
      </w:r>
      <w:hyperlink r:id="rId14" w:history="1">
        <w:r w:rsidR="00423075" w:rsidRPr="000F3318">
          <w:rPr>
            <w:rStyle w:val="a6"/>
            <w:sz w:val="28"/>
            <w:szCs w:val="28"/>
          </w:rPr>
          <w:t>ф. 0504054</w:t>
        </w:r>
      </w:hyperlink>
      <w:r w:rsidR="00423075" w:rsidRPr="000F3318">
        <w:rPr>
          <w:sz w:val="28"/>
          <w:szCs w:val="28"/>
        </w:rPr>
        <w:t>).</w:t>
      </w:r>
      <w:bookmarkEnd w:id="0"/>
    </w:p>
    <w:p w:rsidR="00423075" w:rsidRPr="000F3318" w:rsidRDefault="00423075" w:rsidP="00D9455C">
      <w:pPr>
        <w:rPr>
          <w:sz w:val="28"/>
          <w:szCs w:val="28"/>
        </w:rPr>
      </w:pPr>
      <w:r w:rsidRPr="000F3318">
        <w:rPr>
          <w:i/>
          <w:sz w:val="28"/>
          <w:szCs w:val="28"/>
        </w:rPr>
        <w:t xml:space="preserve">(Основание: </w:t>
      </w:r>
      <w:hyperlink r:id="rId15" w:history="1">
        <w:r w:rsidRPr="000F3318">
          <w:rPr>
            <w:rStyle w:val="a6"/>
            <w:i/>
            <w:sz w:val="28"/>
            <w:szCs w:val="28"/>
          </w:rPr>
          <w:t>п. 128</w:t>
        </w:r>
      </w:hyperlink>
      <w:r w:rsidRPr="000F3318">
        <w:rPr>
          <w:i/>
          <w:sz w:val="28"/>
          <w:szCs w:val="28"/>
        </w:rPr>
        <w:t xml:space="preserve"> Инструкции № 157н)</w:t>
      </w:r>
    </w:p>
    <w:p w:rsidR="00423075" w:rsidRPr="000F3318" w:rsidRDefault="00423075" w:rsidP="00D9455C">
      <w:pPr>
        <w:pStyle w:val="2"/>
        <w:numPr>
          <w:ilvl w:val="2"/>
          <w:numId w:val="3"/>
        </w:numPr>
        <w:spacing w:before="0" w:after="0"/>
        <w:ind w:left="0" w:firstLine="0"/>
        <w:rPr>
          <w:sz w:val="28"/>
          <w:szCs w:val="28"/>
        </w:rPr>
      </w:pPr>
      <w:bookmarkStart w:id="1" w:name="_ref_1-a661337de34b44"/>
      <w:r w:rsidRPr="000F3318">
        <w:rPr>
          <w:sz w:val="28"/>
          <w:szCs w:val="28"/>
        </w:rPr>
        <w:t>Амортизация по всем нематериальн</w:t>
      </w:r>
      <w:r w:rsidR="00B463FC">
        <w:rPr>
          <w:sz w:val="28"/>
          <w:szCs w:val="28"/>
        </w:rPr>
        <w:t xml:space="preserve">ым активам начисляется линейным </w:t>
      </w:r>
      <w:r w:rsidRPr="000F3318">
        <w:rPr>
          <w:sz w:val="28"/>
          <w:szCs w:val="28"/>
        </w:rPr>
        <w:t>методом.</w:t>
      </w:r>
      <w:bookmarkEnd w:id="1"/>
    </w:p>
    <w:p w:rsidR="00423075" w:rsidRDefault="00423075" w:rsidP="00D9455C">
      <w:pPr>
        <w:rPr>
          <w:i/>
          <w:sz w:val="28"/>
          <w:szCs w:val="28"/>
        </w:rPr>
      </w:pPr>
      <w:r w:rsidRPr="000F3318">
        <w:rPr>
          <w:i/>
          <w:sz w:val="28"/>
          <w:szCs w:val="28"/>
        </w:rPr>
        <w:t xml:space="preserve">(Основание: </w:t>
      </w:r>
      <w:hyperlink r:id="rId16" w:history="1">
        <w:r w:rsidRPr="000F3318">
          <w:rPr>
            <w:rStyle w:val="a6"/>
            <w:i/>
            <w:sz w:val="28"/>
            <w:szCs w:val="28"/>
          </w:rPr>
          <w:t>п. п. 30</w:t>
        </w:r>
      </w:hyperlink>
      <w:r w:rsidRPr="000F3318">
        <w:rPr>
          <w:i/>
          <w:sz w:val="28"/>
          <w:szCs w:val="28"/>
        </w:rPr>
        <w:t xml:space="preserve">, </w:t>
      </w:r>
      <w:hyperlink r:id="rId17" w:history="1">
        <w:r w:rsidRPr="000F3318">
          <w:rPr>
            <w:rStyle w:val="a6"/>
            <w:i/>
            <w:sz w:val="28"/>
            <w:szCs w:val="28"/>
          </w:rPr>
          <w:t>31</w:t>
        </w:r>
      </w:hyperlink>
      <w:r w:rsidRPr="000F3318">
        <w:rPr>
          <w:i/>
          <w:sz w:val="28"/>
          <w:szCs w:val="28"/>
        </w:rPr>
        <w:t xml:space="preserve"> СГС "Нематериальные активы"</w:t>
      </w:r>
      <w:r w:rsidR="00B463FC">
        <w:rPr>
          <w:i/>
          <w:sz w:val="28"/>
          <w:szCs w:val="28"/>
        </w:rPr>
        <w:t>)»;</w:t>
      </w:r>
    </w:p>
    <w:p w:rsidR="00B463FC" w:rsidRDefault="000854B2" w:rsidP="00D9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63FC">
        <w:rPr>
          <w:sz w:val="28"/>
          <w:szCs w:val="28"/>
        </w:rPr>
        <w:t>3) дополнить пунктом 3.6 статьи 3 Учетной политики следующего содержания:</w:t>
      </w:r>
    </w:p>
    <w:p w:rsidR="00B463FC" w:rsidRPr="000F3318" w:rsidRDefault="00B463FC" w:rsidP="00D9455C">
      <w:pPr>
        <w:pStyle w:val="2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«3.6.</w:t>
      </w:r>
      <w:bookmarkStart w:id="2" w:name="_ref_1-9c62e64e535d48"/>
      <w:r w:rsidRPr="00B463FC">
        <w:rPr>
          <w:sz w:val="28"/>
          <w:szCs w:val="28"/>
        </w:rPr>
        <w:t xml:space="preserve"> </w:t>
      </w:r>
      <w:r w:rsidRPr="000F3318">
        <w:rPr>
          <w:sz w:val="28"/>
          <w:szCs w:val="28"/>
        </w:rPr>
        <w:t xml:space="preserve">В отчетности отражаются данные об остаточной стоимости по </w:t>
      </w:r>
      <w:r w:rsidRPr="000F3318">
        <w:rPr>
          <w:sz w:val="28"/>
          <w:szCs w:val="28"/>
          <w:u w:val="single"/>
        </w:rPr>
        <w:t>          (вид данных)            </w:t>
      </w:r>
      <w:r w:rsidRPr="000F3318">
        <w:rPr>
          <w:sz w:val="28"/>
          <w:szCs w:val="28"/>
        </w:rPr>
        <w:t xml:space="preserve"> на начало и конец отчетного периода. При этом осуществляется их подразделение на созданные собственными силами объекты нематериальных активов и прочие, а также выделение лицензионных соглашений.</w:t>
      </w:r>
      <w:bookmarkEnd w:id="2"/>
    </w:p>
    <w:p w:rsidR="00B463FC" w:rsidRDefault="00B463FC" w:rsidP="00D9455C">
      <w:pPr>
        <w:rPr>
          <w:i/>
          <w:sz w:val="28"/>
          <w:szCs w:val="28"/>
        </w:rPr>
      </w:pPr>
      <w:r w:rsidRPr="000F3318">
        <w:rPr>
          <w:i/>
          <w:sz w:val="28"/>
          <w:szCs w:val="28"/>
        </w:rPr>
        <w:t xml:space="preserve">(Основание: </w:t>
      </w:r>
      <w:hyperlink r:id="rId18" w:history="1">
        <w:r w:rsidRPr="000F3318">
          <w:rPr>
            <w:rStyle w:val="a6"/>
            <w:i/>
            <w:sz w:val="28"/>
            <w:szCs w:val="28"/>
          </w:rPr>
          <w:t>п. 44</w:t>
        </w:r>
      </w:hyperlink>
      <w:r w:rsidRPr="000F3318">
        <w:rPr>
          <w:i/>
          <w:sz w:val="28"/>
          <w:szCs w:val="28"/>
        </w:rPr>
        <w:t xml:space="preserve"> СГС "Нематериальные активы</w:t>
      </w:r>
      <w:proofErr w:type="gramStart"/>
      <w:r w:rsidRPr="000F3318">
        <w:rPr>
          <w:i/>
          <w:sz w:val="28"/>
          <w:szCs w:val="28"/>
        </w:rPr>
        <w:t>")</w:t>
      </w:r>
      <w:r>
        <w:rPr>
          <w:i/>
          <w:sz w:val="28"/>
          <w:szCs w:val="28"/>
        </w:rPr>
        <w:t>.</w:t>
      </w:r>
      <w:proofErr w:type="gramEnd"/>
      <w:r w:rsidR="00D818E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;</w:t>
      </w:r>
    </w:p>
    <w:p w:rsidR="00B463FC" w:rsidRDefault="000854B2" w:rsidP="00D945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463FC" w:rsidRPr="00B463FC">
        <w:rPr>
          <w:sz w:val="28"/>
          <w:szCs w:val="28"/>
        </w:rPr>
        <w:t>4)</w:t>
      </w:r>
      <w:r w:rsidR="00B463FC">
        <w:rPr>
          <w:sz w:val="28"/>
          <w:szCs w:val="28"/>
        </w:rPr>
        <w:t xml:space="preserve"> дополнить пункт 4.1 статьи 4 </w:t>
      </w:r>
      <w:r>
        <w:rPr>
          <w:sz w:val="28"/>
          <w:szCs w:val="28"/>
        </w:rPr>
        <w:t xml:space="preserve">Учетной политики </w:t>
      </w:r>
      <w:r w:rsidR="00B463FC">
        <w:rPr>
          <w:sz w:val="28"/>
          <w:szCs w:val="28"/>
        </w:rPr>
        <w:t>после слов «недра)» словами следующего содержания:</w:t>
      </w:r>
      <w:proofErr w:type="gramEnd"/>
    </w:p>
    <w:p w:rsidR="00B463FC" w:rsidRPr="000F3318" w:rsidRDefault="00B463FC" w:rsidP="00D9455C">
      <w:pPr>
        <w:pStyle w:val="2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«,недра), </w:t>
      </w:r>
      <w:r w:rsidRPr="000F3318">
        <w:rPr>
          <w:sz w:val="28"/>
          <w:szCs w:val="28"/>
        </w:rPr>
        <w:t>а также земельные участки, государственная собственность на которые не разграничена, сведения о которых внесены в Единый государственный реестр недвижимости</w:t>
      </w:r>
      <w:proofErr w:type="gramStart"/>
      <w:r w:rsidRPr="000F331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54B2" w:rsidRDefault="000854B2" w:rsidP="00D9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</w:t>
      </w:r>
      <w:r w:rsidRPr="00B463FC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пункт 4.1 статьи 4 Учетной политики после слов «Непроизводственные активы») словами следующего содержания:</w:t>
      </w:r>
      <w:proofErr w:type="gramEnd"/>
    </w:p>
    <w:p w:rsidR="000854B2" w:rsidRDefault="000854B2" w:rsidP="00D94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«Непроизводственные активы»), п.70 Инструкции №157н)»;</w:t>
      </w:r>
      <w:proofErr w:type="gramEnd"/>
    </w:p>
    <w:p w:rsidR="00B463FC" w:rsidRDefault="000854B2" w:rsidP="00D9455C">
      <w:pPr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463FC" w:rsidRPr="00B463FC">
        <w:rPr>
          <w:sz w:val="28"/>
          <w:szCs w:val="28"/>
        </w:rPr>
        <w:t>)</w:t>
      </w:r>
      <w:r w:rsidR="00B463FC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ом</w:t>
      </w:r>
      <w:r w:rsidR="00B463FC">
        <w:rPr>
          <w:sz w:val="28"/>
          <w:szCs w:val="28"/>
        </w:rPr>
        <w:t xml:space="preserve"> 4.1.1</w:t>
      </w:r>
      <w:r>
        <w:rPr>
          <w:sz w:val="28"/>
          <w:szCs w:val="28"/>
        </w:rPr>
        <w:t xml:space="preserve"> пункта 4 Учетной политики следующего содержания:</w:t>
      </w:r>
    </w:p>
    <w:p w:rsidR="000854B2" w:rsidRPr="000F3318" w:rsidRDefault="000854B2" w:rsidP="00D9455C">
      <w:pPr>
        <w:pStyle w:val="2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«4.1.1. </w:t>
      </w:r>
      <w:bookmarkStart w:id="3" w:name="_ref_1-57232a59867044"/>
      <w:r w:rsidRPr="000F3318">
        <w:rPr>
          <w:sz w:val="28"/>
          <w:szCs w:val="28"/>
        </w:rPr>
        <w:t xml:space="preserve">Аналитический учет вложений в </w:t>
      </w:r>
      <w:proofErr w:type="spellStart"/>
      <w:r w:rsidRPr="000F3318">
        <w:rPr>
          <w:sz w:val="28"/>
          <w:szCs w:val="28"/>
        </w:rPr>
        <w:t>непроизведенные</w:t>
      </w:r>
      <w:proofErr w:type="spellEnd"/>
      <w:r w:rsidRPr="000F3318">
        <w:rPr>
          <w:sz w:val="28"/>
          <w:szCs w:val="28"/>
        </w:rPr>
        <w:t xml:space="preserve"> активы ведется в </w:t>
      </w:r>
      <w:proofErr w:type="spellStart"/>
      <w:r w:rsidRPr="000F3318">
        <w:rPr>
          <w:sz w:val="28"/>
          <w:szCs w:val="28"/>
        </w:rPr>
        <w:t>Многографной</w:t>
      </w:r>
      <w:proofErr w:type="spellEnd"/>
      <w:r w:rsidRPr="000F3318">
        <w:rPr>
          <w:sz w:val="28"/>
          <w:szCs w:val="28"/>
        </w:rPr>
        <w:t xml:space="preserve"> карточке (</w:t>
      </w:r>
      <w:hyperlink r:id="rId19" w:history="1">
        <w:r w:rsidRPr="000F3318">
          <w:rPr>
            <w:rStyle w:val="a6"/>
            <w:sz w:val="28"/>
            <w:szCs w:val="28"/>
          </w:rPr>
          <w:t>ф. 0504054</w:t>
        </w:r>
      </w:hyperlink>
      <w:r w:rsidRPr="000F3318">
        <w:rPr>
          <w:sz w:val="28"/>
          <w:szCs w:val="28"/>
        </w:rPr>
        <w:t>).</w:t>
      </w:r>
      <w:bookmarkEnd w:id="3"/>
    </w:p>
    <w:p w:rsidR="000854B2" w:rsidRPr="000F3318" w:rsidRDefault="000854B2" w:rsidP="00D9455C">
      <w:pPr>
        <w:rPr>
          <w:sz w:val="28"/>
          <w:szCs w:val="28"/>
        </w:rPr>
      </w:pPr>
      <w:r w:rsidRPr="000F3318">
        <w:rPr>
          <w:i/>
          <w:sz w:val="28"/>
          <w:szCs w:val="28"/>
        </w:rPr>
        <w:t xml:space="preserve">(Основание: </w:t>
      </w:r>
      <w:hyperlink r:id="rId20" w:history="1">
        <w:r w:rsidRPr="000F3318">
          <w:rPr>
            <w:rStyle w:val="a6"/>
            <w:i/>
            <w:sz w:val="28"/>
            <w:szCs w:val="28"/>
          </w:rPr>
          <w:t>п. 128</w:t>
        </w:r>
      </w:hyperlink>
      <w:r w:rsidRPr="000F3318">
        <w:rPr>
          <w:i/>
          <w:sz w:val="28"/>
          <w:szCs w:val="28"/>
        </w:rPr>
        <w:t xml:space="preserve"> Инструкции № 157н)</w:t>
      </w:r>
      <w:r>
        <w:rPr>
          <w:i/>
          <w:sz w:val="28"/>
          <w:szCs w:val="28"/>
        </w:rPr>
        <w:t>»</w:t>
      </w:r>
    </w:p>
    <w:p w:rsidR="00C6239C" w:rsidRDefault="00C6239C" w:rsidP="00D9455C">
      <w:pPr>
        <w:tabs>
          <w:tab w:val="left" w:pos="567"/>
        </w:tabs>
        <w:spacing w:line="300" w:lineRule="auto"/>
        <w:jc w:val="both"/>
        <w:rPr>
          <w:sz w:val="28"/>
        </w:rPr>
      </w:pPr>
      <w:r>
        <w:rPr>
          <w:sz w:val="28"/>
        </w:rPr>
        <w:t>3.</w:t>
      </w:r>
      <w:proofErr w:type="gramStart"/>
      <w:r w:rsidRPr="0062464E">
        <w:rPr>
          <w:sz w:val="28"/>
        </w:rPr>
        <w:t>Контроль за</w:t>
      </w:r>
      <w:proofErr w:type="gramEnd"/>
      <w:r w:rsidRPr="0062464E">
        <w:rPr>
          <w:sz w:val="28"/>
        </w:rPr>
        <w:t xml:space="preserve"> исполнением настоящего распоряжения </w:t>
      </w:r>
      <w:r>
        <w:rPr>
          <w:sz w:val="28"/>
        </w:rPr>
        <w:t>оставляю за собой.</w:t>
      </w:r>
      <w:r>
        <w:rPr>
          <w:sz w:val="28"/>
        </w:rPr>
        <w:tab/>
      </w:r>
    </w:p>
    <w:p w:rsidR="00C6239C" w:rsidRDefault="00C6239C" w:rsidP="00D9455C">
      <w:pPr>
        <w:tabs>
          <w:tab w:val="left" w:pos="567"/>
        </w:tabs>
        <w:spacing w:line="300" w:lineRule="auto"/>
        <w:jc w:val="both"/>
      </w:pPr>
      <w:r>
        <w:rPr>
          <w:sz w:val="28"/>
        </w:rPr>
        <w:t>4.</w:t>
      </w:r>
      <w:r w:rsidRPr="0062464E">
        <w:rPr>
          <w:sz w:val="28"/>
        </w:rPr>
        <w:t xml:space="preserve">Настоящее распоряжение вступает в силу </w:t>
      </w:r>
      <w:r w:rsidR="000854B2">
        <w:rPr>
          <w:sz w:val="28"/>
        </w:rPr>
        <w:t>с момента подписания.</w:t>
      </w:r>
    </w:p>
    <w:p w:rsidR="00C6239C" w:rsidRDefault="00C6239C" w:rsidP="00C6239C">
      <w:pPr>
        <w:tabs>
          <w:tab w:val="left" w:pos="567"/>
        </w:tabs>
        <w:spacing w:line="300" w:lineRule="auto"/>
        <w:jc w:val="both"/>
      </w:pPr>
    </w:p>
    <w:p w:rsidR="00D9455C" w:rsidRDefault="00D9455C" w:rsidP="00C6239C">
      <w:pPr>
        <w:tabs>
          <w:tab w:val="left" w:pos="567"/>
        </w:tabs>
        <w:spacing w:line="300" w:lineRule="auto"/>
        <w:jc w:val="both"/>
      </w:pPr>
    </w:p>
    <w:p w:rsidR="00C6239C" w:rsidRDefault="00C6239C" w:rsidP="00C6239C">
      <w:pPr>
        <w:tabs>
          <w:tab w:val="left" w:pos="567"/>
        </w:tabs>
        <w:spacing w:line="300" w:lineRule="auto"/>
        <w:jc w:val="both"/>
      </w:pPr>
    </w:p>
    <w:p w:rsidR="00C6239C" w:rsidRDefault="00C6239C" w:rsidP="00C6239C">
      <w:pPr>
        <w:tabs>
          <w:tab w:val="left" w:pos="567"/>
        </w:tabs>
        <w:spacing w:line="300" w:lineRule="auto"/>
        <w:jc w:val="both"/>
        <w:rPr>
          <w:sz w:val="28"/>
          <w:szCs w:val="28"/>
        </w:rPr>
      </w:pPr>
      <w:r w:rsidRPr="002A636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Кокшамарской</w:t>
      </w:r>
      <w:proofErr w:type="spellEnd"/>
    </w:p>
    <w:p w:rsidR="00DE46AC" w:rsidRDefault="00C6239C" w:rsidP="00D9455C">
      <w:pPr>
        <w:tabs>
          <w:tab w:val="left" w:pos="567"/>
        </w:tabs>
        <w:spacing w:line="300" w:lineRule="auto"/>
        <w:jc w:val="both"/>
      </w:pPr>
      <w:r>
        <w:rPr>
          <w:sz w:val="28"/>
          <w:szCs w:val="28"/>
        </w:rPr>
        <w:t xml:space="preserve">сельской </w:t>
      </w:r>
      <w:r w:rsidRPr="002A6368">
        <w:rPr>
          <w:sz w:val="28"/>
          <w:szCs w:val="28"/>
        </w:rPr>
        <w:t xml:space="preserve">администрации  </w:t>
      </w:r>
      <w:r w:rsidRPr="002A6368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0854B2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Е. П. </w:t>
      </w:r>
      <w:proofErr w:type="spellStart"/>
      <w:r>
        <w:rPr>
          <w:bCs/>
          <w:sz w:val="28"/>
          <w:szCs w:val="28"/>
        </w:rPr>
        <w:t>Майорова</w:t>
      </w:r>
      <w:proofErr w:type="spellEnd"/>
    </w:p>
    <w:sectPr w:rsidR="00DE46AC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57C72F9A"/>
    <w:multiLevelType w:val="multilevel"/>
    <w:tmpl w:val="C2B8AD48"/>
    <w:lvl w:ilvl="0">
      <w:start w:val="3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9C"/>
    <w:rsid w:val="000854B2"/>
    <w:rsid w:val="0015345A"/>
    <w:rsid w:val="00423075"/>
    <w:rsid w:val="00935601"/>
    <w:rsid w:val="00B463FC"/>
    <w:rsid w:val="00C6239C"/>
    <w:rsid w:val="00D818EB"/>
    <w:rsid w:val="00D9455C"/>
    <w:rsid w:val="00DE46AC"/>
    <w:rsid w:val="00E8561C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9C"/>
    <w:pPr>
      <w:spacing w:after="0" w:line="240" w:lineRule="auto"/>
    </w:pPr>
    <w:rPr>
      <w:rFonts w:eastAsia="Times New Roman"/>
      <w: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075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42307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42307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2307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23075"/>
    <w:pPr>
      <w:keepNext/>
      <w:keepLines/>
      <w:numPr>
        <w:ilvl w:val="4"/>
        <w:numId w:val="2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423075"/>
    <w:pPr>
      <w:keepNext/>
      <w:keepLines/>
      <w:numPr>
        <w:ilvl w:val="5"/>
        <w:numId w:val="2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23075"/>
    <w:pPr>
      <w:keepNext/>
      <w:keepLines/>
      <w:numPr>
        <w:ilvl w:val="6"/>
        <w:numId w:val="2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423075"/>
    <w:pPr>
      <w:keepNext/>
      <w:keepLines/>
      <w:numPr>
        <w:ilvl w:val="7"/>
        <w:numId w:val="2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23075"/>
    <w:pPr>
      <w:keepNext/>
      <w:keepLines/>
      <w:numPr>
        <w:ilvl w:val="8"/>
        <w:numId w:val="2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9C"/>
    <w:rPr>
      <w:rFonts w:ascii="Tahoma" w:eastAsia="Times New Roman" w:hAnsi="Tahoma" w:cs="Tahoma"/>
      <w:cap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075"/>
    <w:pPr>
      <w:spacing w:before="120" w:after="120" w:line="276" w:lineRule="auto"/>
      <w:ind w:firstLine="482"/>
      <w:contextualSpacing/>
    </w:pPr>
    <w:rPr>
      <w:sz w:val="22"/>
      <w:szCs w:val="22"/>
    </w:rPr>
  </w:style>
  <w:style w:type="character" w:styleId="a6">
    <w:name w:val="Hyperlink"/>
    <w:unhideWhenUsed/>
    <w:rsid w:val="004230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075"/>
    <w:rPr>
      <w:rFonts w:eastAsia="Times New Roman"/>
      <w:b/>
      <w:bCs/>
      <w:caps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075"/>
    <w:rPr>
      <w:rFonts w:eastAsia="Times New Roman"/>
      <w:bCs/>
      <w:caps w:val="0"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075"/>
    <w:rPr>
      <w:rFonts w:eastAsia="Times New Roman"/>
      <w:bCs/>
      <w:caps w:val="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3075"/>
    <w:rPr>
      <w:rFonts w:eastAsia="Times New Roman"/>
      <w:bCs/>
      <w:iCs/>
      <w:caps w:val="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075"/>
    <w:rPr>
      <w:rFonts w:eastAsia="Times New Roman"/>
      <w:caps w:val="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3075"/>
    <w:rPr>
      <w:rFonts w:eastAsia="Times New Roman"/>
      <w:i/>
      <w:iCs/>
      <w:caps w:val="0"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3075"/>
    <w:rPr>
      <w:rFonts w:eastAsia="Times New Roman"/>
      <w:i/>
      <w:iCs/>
      <w:caps w:val="0"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23075"/>
    <w:rPr>
      <w:rFonts w:eastAsia="Times New Roman"/>
      <w:caps w:val="0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23075"/>
    <w:rPr>
      <w:rFonts w:eastAsia="Times New Roman"/>
      <w:i/>
      <w:iCs/>
      <w:caps w:val="0"/>
      <w:color w:val="40404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A9CC60798654393C4422B6702763792395C742FD69E8FDE4C43BB2402B726F03A402CD403E6C1ADE60AF36CdFRFM" TargetMode="External"/><Relationship Id="rId13" Type="http://schemas.openxmlformats.org/officeDocument/2006/relationships/hyperlink" Target="consultantplus://offline/ref=9D8161AA42813FF2C5CEF20345109A18045E915A4D486592BF0D91A3DD55F1698951AD87C989255BD5FAEF96C2049D654393C4422B6702763792395C742FD69E8FDD4C43BB2402B724F63A412AD403E6C1ADE60AF36CdFRFM" TargetMode="External"/><Relationship Id="rId18" Type="http://schemas.openxmlformats.org/officeDocument/2006/relationships/hyperlink" Target="consultantplus://offline/ref=9D8161AA42813FF2C5CEF20345109A18045E915A4D486592BF0D91A3DD55F1698951AD87C989255BD5FAEA9CC60491654393C4422B6702763792395C742FD69F89DD4C43BB2402B727F63A402CD403E6C1ADE60AF36CdFR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8161AA42813FF2C5CEF20345109A18045E915A4D486592BF0D91A3DD55F1698951AD87C989255BD5FAEA9CC60491654393C4422B6702763792395C742FD69E8FDE4C43BB2402B726F03A402CD403E6C1ADE60AF36CdFRFM" TargetMode="External"/><Relationship Id="rId12" Type="http://schemas.openxmlformats.org/officeDocument/2006/relationships/hyperlink" Target="consultantplus://offline/ref=9D8161AA42813FF2C5CEF20345109A18045E915A4D486592BF0D91A3DD55F1698951AD87C989255BD5FAEF96C2049D654393C4422B6702763792395C742FD69E8FDD4C43BB2402B724F63A412AD403E6C1ADE60AF36CdFRFM" TargetMode="External"/><Relationship Id="rId17" Type="http://schemas.openxmlformats.org/officeDocument/2006/relationships/hyperlink" Target="consultantplus://offline/ref=9D8161AA42813FF2C5CEF20345109A18045E915A4D486592BF0D91A3DD55F1698951AD87C989255BD5FAEA9CC60491654393C4422B6702763792395C742FD69F8CDD4C43BB2402B726F03A402CD403E6C1ADE60AF36CdF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AEA9CC60491654393C4422B6702763792395C742FD69F8FD94C43BB2402B726F03A402CD403E6C1ADE60AF36CdFRFM" TargetMode="External"/><Relationship Id="rId20" Type="http://schemas.openxmlformats.org/officeDocument/2006/relationships/hyperlink" Target="consultantplus://offline/ref=9D8161AA42813FF2C5CEF20345109A18045E915A4D486592BF0D91A3DD55F1698951AD87C989255BD5FAEF93CB0598654393C4422B6702763792395C742ED79C8FD71346AE355AB825E8254135C801E4C3A6B107E1d6R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AEA9CC60491654393C4422B6702763792395C742FD69E8FDE4C43BB2402B726F03A402CD403E6C1ADE60AF36CdFRFM" TargetMode="External"/><Relationship Id="rId11" Type="http://schemas.openxmlformats.org/officeDocument/2006/relationships/hyperlink" Target="consultantplus://offline/ref=9D8161AA42813FF2C5CEF20345109A18045E915A4D486592BF0D91A3DD55F1698951AD87C989255BD5FAEA9CCA059C654393C4422B6702763792395C742FD69E8FDE4C43BB2402B726F03A402CD403E6C1ADE60AF36CdFRF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D8161AA42813FF2C5CEF20345109A18045E915A4D486592BF0D91A3DD55F1698951AD87C989255BD5FAEF93CB0598654393C4422B6702763792395C742ED79C8FD71346AE355AB825E8254135C801E4C3A6B107E1d6RBM" TargetMode="External"/><Relationship Id="rId10" Type="http://schemas.openxmlformats.org/officeDocument/2006/relationships/hyperlink" Target="consultantplus://offline/ref=9D8161AA42813FF2C5CEF20345109A18045E915A4D486592BF0D91A3DD55F1698951AD87C989255BD5FAEA9CCA059C654393C4422B6702763792395C742FD69E8FDE4C43BB2402B726F03A402CD403E6C1ADE60AF36CdFRFM" TargetMode="External"/><Relationship Id="rId19" Type="http://schemas.openxmlformats.org/officeDocument/2006/relationships/hyperlink" Target="consultantplus://offline/ref=9D8161AA42813FF2C5CEF20345109A18045E915A4D486592BF0D91A3DD55F1698951AD87C989255BD5FAEF97C4079F654393C4422B6702763792395C742FD5988DD94C43BB2402B725F63A412BD403E6C1ADE60AF36CdF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A9CC60798654393C4422B6702763792395C742FD69E8FDE4C43BB2402B726F03A402CD403E6C1ADE60AF36CdFRFM" TargetMode="External"/><Relationship Id="rId14" Type="http://schemas.openxmlformats.org/officeDocument/2006/relationships/hyperlink" Target="consultantplus://offline/ref=9D8161AA42813FF2C5CEF20345109A18045E915A4D486592BF0D91A3DD55F1698951AD87C989255BD5FAEF97C4079F654393C4422B6702763792395C742FD5988DD94C43BB2402B725F63A412BD403E6C1ADE60AF36CdFR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3</cp:revision>
  <cp:lastPrinted>2021-01-13T06:45:00Z</cp:lastPrinted>
  <dcterms:created xsi:type="dcterms:W3CDTF">2021-01-12T08:57:00Z</dcterms:created>
  <dcterms:modified xsi:type="dcterms:W3CDTF">2021-01-13T06:45:00Z</dcterms:modified>
</cp:coreProperties>
</file>